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67D5" w:rsidRDefault="007A67D5" w:rsidP="007A67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A9B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770"/>
        <w:gridCol w:w="1739"/>
      </w:tblGrid>
      <w:tr w:rsidR="007A67D5" w:rsidTr="007725C2">
        <w:tc>
          <w:tcPr>
            <w:tcW w:w="1770" w:type="dxa"/>
          </w:tcPr>
          <w:p w:rsidR="007A67D5" w:rsidRDefault="007A67D5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1739" w:type="dxa"/>
          </w:tcPr>
          <w:p w:rsidR="007A67D5" w:rsidRDefault="007A67D5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7A67D5" w:rsidTr="007725C2">
        <w:tc>
          <w:tcPr>
            <w:tcW w:w="1770" w:type="dxa"/>
          </w:tcPr>
          <w:p w:rsidR="007A67D5" w:rsidRDefault="007A67D5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739" w:type="dxa"/>
          </w:tcPr>
          <w:p w:rsidR="007A67D5" w:rsidRDefault="007A67D5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Алгебра</w:t>
            </w:r>
          </w:p>
        </w:tc>
      </w:tr>
      <w:tr w:rsidR="007A67D5" w:rsidTr="007725C2">
        <w:tc>
          <w:tcPr>
            <w:tcW w:w="1770" w:type="dxa"/>
          </w:tcPr>
          <w:p w:rsidR="007A67D5" w:rsidRDefault="007A67D5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39" w:type="dxa"/>
          </w:tcPr>
          <w:p w:rsidR="007A67D5" w:rsidRDefault="007A67D5" w:rsidP="007725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7A67D5" w:rsidRPr="007D07DF" w:rsidRDefault="007A67D5" w:rsidP="007A67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370C" w:rsidRDefault="0047370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7D5">
        <w:rPr>
          <w:rFonts w:ascii="Times New Roman" w:hAnsi="Times New Roman" w:cs="Times New Roman"/>
          <w:sz w:val="28"/>
          <w:szCs w:val="28"/>
        </w:rPr>
        <w:t>1. Какая функция называется линейной?</w:t>
      </w: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Линейной называется функция, которую можно задать формулой вида </w:t>
      </w:r>
      <w:r w:rsidRPr="007A67D5">
        <w:rPr>
          <w:rFonts w:ascii="Times New Roman" w:hAnsi="Times New Roman" w:cs="Times New Roman"/>
          <w:b/>
          <w:i/>
          <w:sz w:val="28"/>
          <w:szCs w:val="28"/>
        </w:rPr>
        <w:t>у=</w:t>
      </w:r>
      <w:r w:rsidRPr="007A67D5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7A67D5">
        <w:rPr>
          <w:rFonts w:ascii="Times New Roman" w:hAnsi="Times New Roman" w:cs="Times New Roman"/>
          <w:b/>
          <w:i/>
          <w:sz w:val="28"/>
          <w:szCs w:val="28"/>
        </w:rPr>
        <w:t>х+ в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gramStart"/>
      <w:r w:rsidRPr="007A67D5">
        <w:rPr>
          <w:rFonts w:ascii="Times New Roman" w:hAnsi="Times New Roman" w:cs="Times New Roman"/>
          <w:b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независимая переменная, </w:t>
      </w:r>
      <w:r w:rsidRPr="007A67D5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A67D5">
        <w:rPr>
          <w:rFonts w:ascii="Times New Roman" w:hAnsi="Times New Roman" w:cs="Times New Roman"/>
          <w:sz w:val="28"/>
          <w:szCs w:val="28"/>
        </w:rPr>
        <w:t xml:space="preserve">и </w:t>
      </w:r>
      <w:r w:rsidRPr="007A67D5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– некоторые числа.</w:t>
      </w: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является графиком линейной функции?</w:t>
      </w: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Графиком линейной функции является прямая.</w:t>
      </w: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Каково взаимное расположение  двух графиков линейных функций, если у них угловые коэффициенты</w:t>
      </w:r>
      <w:r w:rsidR="00415A9D">
        <w:rPr>
          <w:rFonts w:ascii="Times New Roman" w:hAnsi="Times New Roman" w:cs="Times New Roman"/>
          <w:sz w:val="28"/>
          <w:szCs w:val="28"/>
        </w:rPr>
        <w:t xml:space="preserve"> одинаковы</w:t>
      </w:r>
      <w:r>
        <w:rPr>
          <w:rFonts w:ascii="Times New Roman" w:hAnsi="Times New Roman" w:cs="Times New Roman"/>
          <w:sz w:val="28"/>
          <w:szCs w:val="28"/>
        </w:rPr>
        <w:t>?</w:t>
      </w:r>
      <w:r w:rsidR="00415A9D">
        <w:rPr>
          <w:rFonts w:ascii="Times New Roman" w:hAnsi="Times New Roman" w:cs="Times New Roman"/>
          <w:sz w:val="28"/>
          <w:szCs w:val="28"/>
        </w:rPr>
        <w:t>; различны?</w:t>
      </w: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Графики параллельны</w:t>
      </w:r>
      <w:r w:rsidR="00415A9D">
        <w:rPr>
          <w:rFonts w:ascii="Times New Roman" w:hAnsi="Times New Roman" w:cs="Times New Roman"/>
          <w:sz w:val="28"/>
          <w:szCs w:val="28"/>
        </w:rPr>
        <w:t xml:space="preserve"> – если угловые коэффициенты одинаковы, пересекаются – если различны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67D5" w:rsidRDefault="007A67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A9D" w:rsidRDefault="00415A9D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Что называется степенью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с натуральным показателем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15A9D" w:rsidRDefault="00415A9D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Степенью числа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натуральным показателем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большим 1, называется выражение </w:t>
      </w:r>
      <w:proofErr w:type="gramStart"/>
      <w:r w:rsidRPr="00415A9D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415A9D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равное произведению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множителей, каждый из которых равен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Степенью числа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показателем 1 называется само число </w:t>
      </w:r>
      <w:r w:rsidRPr="00415A9D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5A9D" w:rsidRDefault="00415A9D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Сформулируйте правило умножения степеней.</w:t>
      </w:r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Для любого числа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произвольных натуральных чисел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 xml:space="preserve">п </w:t>
      </w:r>
      <w:proofErr w:type="spellStart"/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т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proofErr w:type="spellEnd"/>
      <w:r w:rsidRPr="00B10B81">
        <w:rPr>
          <w:rFonts w:ascii="Times New Roman" w:hAnsi="Times New Roman" w:cs="Times New Roman"/>
          <w:b/>
          <w:i/>
          <w:sz w:val="28"/>
          <w:szCs w:val="28"/>
        </w:rPr>
        <w:t>=</w:t>
      </w:r>
      <w:proofErr w:type="spellStart"/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т+</w:t>
      </w:r>
      <w:proofErr w:type="gramStart"/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proofErr w:type="spellEnd"/>
      <w:r w:rsidRPr="00B10B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умножении степеней с одинаковыми основаниями основание оставляют прежним, а показатели степеней складывают.</w:t>
      </w:r>
    </w:p>
    <w:p w:rsidR="00B10B81" w:rsidRP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0B81" w:rsidRDefault="00B10B81" w:rsidP="00B10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Сформулируйте правило деления степеней.</w:t>
      </w:r>
    </w:p>
    <w:p w:rsidR="00B10B81" w:rsidRDefault="00B10B81" w:rsidP="00B10B8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Для любого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произвольных натуральных чисел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 xml:space="preserve">п </w:t>
      </w:r>
    </w:p>
    <w:p w:rsidR="00B10B81" w:rsidRDefault="00B10B81" w:rsidP="00B10B8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=</w:t>
      </w:r>
      <w:proofErr w:type="spellStart"/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-п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10B81" w:rsidRDefault="00B10B81" w:rsidP="00B10B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делении степеней с одинаковыми основаниями основание оставляют прежним, а из показателя степени делимого вычитают показатель степени делителя.</w:t>
      </w:r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0B81" w:rsidRDefault="00EF529D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B10B81">
        <w:rPr>
          <w:rFonts w:ascii="Times New Roman" w:hAnsi="Times New Roman" w:cs="Times New Roman"/>
          <w:sz w:val="28"/>
          <w:szCs w:val="28"/>
        </w:rPr>
        <w:t xml:space="preserve"> Сформулируйте правило возведения в степень произведения.</w:t>
      </w:r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Для любых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 произвольного натурального числа </w:t>
      </w:r>
      <w:proofErr w:type="gramStart"/>
      <w:r w:rsidRPr="00B10B81"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proofErr w:type="gramEnd"/>
      <w:r w:rsidRPr="00B10B81">
        <w:rPr>
          <w:rFonts w:ascii="Times New Roman" w:hAnsi="Times New Roman" w:cs="Times New Roman"/>
          <w:b/>
          <w:i/>
          <w:sz w:val="28"/>
          <w:szCs w:val="28"/>
        </w:rPr>
        <w:t>ав</w:t>
      </w:r>
      <w:proofErr w:type="spellEnd"/>
      <w:r w:rsidRPr="00B10B8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w:proofErr w:type="spellStart"/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B10B81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возвести в степень произведение, достаточно возвести в эту степень каждый множитель и результат перемножить.</w:t>
      </w:r>
    </w:p>
    <w:p w:rsidR="00B10B81" w:rsidRDefault="00B10B81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529D" w:rsidRDefault="00EF529D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Сформулируйте правило возведения в степень степени.</w:t>
      </w:r>
    </w:p>
    <w:p w:rsidR="00EF529D" w:rsidRDefault="00EF529D" w:rsidP="006E6C6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Для любого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произвольных натуральных чисел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10B81"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b/>
          <w:i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тп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F529D" w:rsidRDefault="00EF529D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возведении степени в степень основание оставляют тем же, а показатели перемножают.</w:t>
      </w:r>
    </w:p>
    <w:p w:rsidR="00417C7C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3A79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Что называется одночленом? Приведите пример одночлена. </w:t>
      </w:r>
      <w:r w:rsidR="00733A79">
        <w:rPr>
          <w:rFonts w:ascii="Times New Roman" w:hAnsi="Times New Roman" w:cs="Times New Roman"/>
          <w:sz w:val="28"/>
          <w:szCs w:val="28"/>
        </w:rPr>
        <w:t xml:space="preserve">Что называют степенью одночлена? </w:t>
      </w:r>
      <w:r w:rsidR="00733A79" w:rsidRPr="00733A79">
        <w:rPr>
          <w:rFonts w:ascii="Times New Roman" w:hAnsi="Times New Roman" w:cs="Times New Roman"/>
          <w:bCs/>
          <w:sz w:val="28"/>
          <w:szCs w:val="28"/>
        </w:rPr>
        <w:t>Степень одночлена</w:t>
      </w:r>
      <w:r w:rsidR="00733A79" w:rsidRPr="00733A79">
        <w:rPr>
          <w:rFonts w:ascii="Times New Roman" w:hAnsi="Times New Roman" w:cs="Times New Roman"/>
          <w:sz w:val="28"/>
          <w:szCs w:val="28"/>
        </w:rPr>
        <w:t> стандартного вида – это сумма показателей степеней всех переменных, входящих в его запись; если в записи одночлена нет переменных, и он отличен от нуля, то его степень считается равной нулю</w:t>
      </w:r>
      <w:r w:rsidR="00733A79">
        <w:rPr>
          <w:rFonts w:ascii="Times New Roman" w:hAnsi="Times New Roman" w:cs="Times New Roman"/>
          <w:sz w:val="28"/>
          <w:szCs w:val="28"/>
        </w:rPr>
        <w:t>.</w:t>
      </w:r>
    </w:p>
    <w:p w:rsidR="00417C7C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417C7C">
        <w:rPr>
          <w:rFonts w:ascii="Times New Roman" w:hAnsi="Times New Roman" w:cs="Times New Roman"/>
          <w:sz w:val="28"/>
          <w:szCs w:val="28"/>
        </w:rPr>
        <w:t>Одночлены – это числа, переменные, их </w:t>
      </w:r>
      <w:hyperlink r:id="rId6" w:anchor="natural" w:history="1">
        <w:r w:rsidRPr="00417C7C">
          <w:rPr>
            <w:rFonts w:ascii="Times New Roman" w:hAnsi="Times New Roman" w:cs="Times New Roman"/>
            <w:sz w:val="28"/>
            <w:szCs w:val="28"/>
          </w:rPr>
          <w:t>степени с натуральным показателем</w:t>
        </w:r>
      </w:hyperlink>
      <w:r w:rsidRPr="00417C7C">
        <w:rPr>
          <w:rFonts w:ascii="Times New Roman" w:hAnsi="Times New Roman" w:cs="Times New Roman"/>
          <w:sz w:val="28"/>
          <w:szCs w:val="28"/>
        </w:rPr>
        <w:t>, а также всевозможные составленные из них 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Например: 2ху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одночлена 2, степень од</w:t>
      </w:r>
      <w:r w:rsidR="00733A79">
        <w:rPr>
          <w:rFonts w:ascii="Times New Roman" w:hAnsi="Times New Roman" w:cs="Times New Roman"/>
          <w:sz w:val="28"/>
          <w:szCs w:val="28"/>
        </w:rPr>
        <w:t>ночлена 5.</w:t>
      </w:r>
    </w:p>
    <w:p w:rsidR="00733A79" w:rsidRDefault="00733A79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Что называют одночленом стандартного вида?</w:t>
      </w:r>
    </w:p>
    <w:p w:rsidR="00733A79" w:rsidRDefault="00733A79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733A79">
        <w:rPr>
          <w:rFonts w:ascii="Times New Roman" w:hAnsi="Times New Roman" w:cs="Times New Roman"/>
          <w:bCs/>
          <w:sz w:val="28"/>
          <w:szCs w:val="28"/>
        </w:rPr>
        <w:t>Стандартный вид одночлена</w:t>
      </w:r>
      <w:r w:rsidRPr="00733A79">
        <w:rPr>
          <w:rFonts w:ascii="Times New Roman" w:hAnsi="Times New Roman" w:cs="Times New Roman"/>
          <w:sz w:val="28"/>
          <w:szCs w:val="28"/>
        </w:rPr>
        <w:t> - это такой вид одночлена, в котором он представлен как произведение числового множителя (который обычно записывают перед остальными множителями слева и называют </w:t>
      </w:r>
      <w:hyperlink r:id="rId7" w:anchor="coefficient" w:history="1">
        <w:r w:rsidRPr="00733A79">
          <w:rPr>
            <w:rFonts w:ascii="Times New Roman" w:hAnsi="Times New Roman" w:cs="Times New Roman"/>
            <w:sz w:val="28"/>
            <w:szCs w:val="28"/>
          </w:rPr>
          <w:t>коэффициентом одночлена</w:t>
        </w:r>
      </w:hyperlink>
      <w:r w:rsidRPr="00733A79">
        <w:rPr>
          <w:rFonts w:ascii="Times New Roman" w:hAnsi="Times New Roman" w:cs="Times New Roman"/>
          <w:sz w:val="28"/>
          <w:szCs w:val="28"/>
        </w:rPr>
        <w:t>) и натуральных степеней различных переменных.</w:t>
      </w:r>
    </w:p>
    <w:p w:rsidR="00733A79" w:rsidRDefault="00733A79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Как умножить одночлен на одночлен? Приведите пример.</w:t>
      </w:r>
    </w:p>
    <w:p w:rsidR="00733A79" w:rsidRDefault="00733A79" w:rsidP="00733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</w:t>
      </w:r>
      <w:r w:rsidRPr="00733A79">
        <w:rPr>
          <w:rFonts w:ascii="Times New Roman" w:hAnsi="Times New Roman" w:cs="Times New Roman"/>
          <w:sz w:val="28"/>
          <w:szCs w:val="28"/>
        </w:rPr>
        <w:t>тобы выполнить умножение одночленов, нужно записать произведение исходных одночленов; полученный одночлен привести к стандартному виду</w:t>
      </w:r>
      <w:r>
        <w:rPr>
          <w:rFonts w:ascii="Times New Roman" w:hAnsi="Times New Roman" w:cs="Times New Roman"/>
          <w:sz w:val="28"/>
          <w:szCs w:val="28"/>
        </w:rPr>
        <w:t>. Например: 2ху·(-0,6 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)=-1,2х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A79" w:rsidRDefault="00733A79" w:rsidP="00733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 одночлен возвести в степень?</w:t>
      </w:r>
    </w:p>
    <w:p w:rsidR="00733A79" w:rsidRPr="00733A79" w:rsidRDefault="00733A79" w:rsidP="00733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733A79">
        <w:rPr>
          <w:rFonts w:ascii="Verdana" w:hAnsi="Verdana"/>
          <w:color w:val="32322E"/>
        </w:rPr>
        <w:t xml:space="preserve"> </w:t>
      </w:r>
      <w:r w:rsidRPr="00733A79">
        <w:rPr>
          <w:rFonts w:ascii="Times New Roman" w:hAnsi="Times New Roman" w:cs="Times New Roman"/>
          <w:sz w:val="28"/>
          <w:szCs w:val="28"/>
        </w:rPr>
        <w:t>Чтобы возвести одночлен в степень, нужно записать соответствующее выражение; применить свойство возведения произведения в степень; применить свойство возведения степени в степень и вычислить степени чисел.</w:t>
      </w:r>
      <w:r>
        <w:rPr>
          <w:rFonts w:ascii="Times New Roman" w:hAnsi="Times New Roman" w:cs="Times New Roman"/>
          <w:sz w:val="28"/>
          <w:szCs w:val="28"/>
        </w:rPr>
        <w:t xml:space="preserve">  Например: </w:t>
      </w:r>
      <w:r w:rsidRPr="00733A79">
        <w:rPr>
          <w:rFonts w:ascii="Times New Roman" w:hAnsi="Times New Roman" w:cs="Times New Roman"/>
          <w:sz w:val="28"/>
          <w:szCs w:val="28"/>
        </w:rPr>
        <w:t>(x·y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33A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733A79">
        <w:rPr>
          <w:rFonts w:ascii="Times New Roman" w:hAnsi="Times New Roman" w:cs="Times New Roman"/>
          <w:sz w:val="28"/>
          <w:szCs w:val="28"/>
        </w:rPr>
        <w:t>=x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733A79">
        <w:rPr>
          <w:rFonts w:ascii="Times New Roman" w:hAnsi="Times New Roman" w:cs="Times New Roman"/>
          <w:sz w:val="28"/>
          <w:szCs w:val="28"/>
        </w:rPr>
        <w:t>·y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A79" w:rsidRPr="00733A79" w:rsidRDefault="00733A79" w:rsidP="00733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3A79">
        <w:rPr>
          <w:rFonts w:ascii="Times New Roman" w:hAnsi="Times New Roman" w:cs="Times New Roman"/>
          <w:sz w:val="28"/>
          <w:szCs w:val="28"/>
        </w:rPr>
        <w:t> </w:t>
      </w:r>
    </w:p>
    <w:p w:rsidR="00733A79" w:rsidRPr="00733A79" w:rsidRDefault="00733A79" w:rsidP="00733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3A79" w:rsidRPr="00733A79" w:rsidRDefault="00733A79" w:rsidP="00733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3A79" w:rsidRPr="00417C7C" w:rsidRDefault="00733A79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C7C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29D" w:rsidRDefault="00EF529D" w:rsidP="00733A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A9B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Образовательный минимум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770"/>
        <w:gridCol w:w="1739"/>
      </w:tblGrid>
      <w:tr w:rsidR="00EF529D" w:rsidTr="00FB64E9">
        <w:tc>
          <w:tcPr>
            <w:tcW w:w="1770" w:type="dxa"/>
          </w:tcPr>
          <w:p w:rsidR="00EF529D" w:rsidRDefault="00EF529D" w:rsidP="00FB6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1739" w:type="dxa"/>
          </w:tcPr>
          <w:p w:rsidR="00EF529D" w:rsidRDefault="00EF529D" w:rsidP="00FB6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EF529D" w:rsidTr="00FB64E9">
        <w:tc>
          <w:tcPr>
            <w:tcW w:w="1770" w:type="dxa"/>
          </w:tcPr>
          <w:p w:rsidR="00EF529D" w:rsidRDefault="00EF529D" w:rsidP="00FB6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739" w:type="dxa"/>
          </w:tcPr>
          <w:p w:rsidR="00EF529D" w:rsidRDefault="00EF529D" w:rsidP="00FB6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Геометрия</w:t>
            </w:r>
          </w:p>
        </w:tc>
      </w:tr>
      <w:tr w:rsidR="00EF529D" w:rsidTr="00FB64E9">
        <w:tc>
          <w:tcPr>
            <w:tcW w:w="1770" w:type="dxa"/>
          </w:tcPr>
          <w:p w:rsidR="00EF529D" w:rsidRDefault="00EF529D" w:rsidP="00FB6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39" w:type="dxa"/>
          </w:tcPr>
          <w:p w:rsidR="00EF529D" w:rsidRDefault="00EF529D" w:rsidP="00FB6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EF529D" w:rsidRDefault="0092541B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Треугольником </w:t>
      </w:r>
      <w:r>
        <w:rPr>
          <w:rFonts w:ascii="Times New Roman" w:hAnsi="Times New Roman" w:cs="Times New Roman"/>
          <w:sz w:val="28"/>
          <w:szCs w:val="28"/>
        </w:rPr>
        <w:t>называется геометрическая фигура, состоящая из трех точек, не лежащих на одной прямой попарно соединенных между собой отрезками.</w:t>
      </w:r>
    </w:p>
    <w:p w:rsidR="0092541B" w:rsidRDefault="0092541B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>Свойство равных треугольников</w:t>
      </w:r>
      <w:r>
        <w:rPr>
          <w:rFonts w:ascii="Times New Roman" w:hAnsi="Times New Roman" w:cs="Times New Roman"/>
          <w:sz w:val="28"/>
          <w:szCs w:val="28"/>
        </w:rPr>
        <w:t>: в равных треугольниках против равных сторон лежат равные углы.</w:t>
      </w:r>
    </w:p>
    <w:p w:rsidR="0092541B" w:rsidRDefault="0092541B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>Первый признак равенства треугольников (по двум сторонам и углу между ними</w:t>
      </w:r>
      <w:proofErr w:type="gramStart"/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две стороны и угол между ними одного треугольника соответственно равны двум сторонам и углу между ними другого треугольника, то такие треугольники равны.</w:t>
      </w:r>
    </w:p>
    <w:p w:rsidR="0092541B" w:rsidRDefault="0092541B" w:rsidP="00925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>Второй признак равенства треугольников (</w:t>
      </w:r>
      <w:proofErr w:type="gramStart"/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стороне</w:t>
      </w:r>
      <w:proofErr w:type="gramEnd"/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двум прилежащим к ней углам</w:t>
      </w:r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Если сторона и два прилежащие  к ней  угла одного треугольника соответственно равны </w:t>
      </w:r>
      <w:r w:rsidR="00AF75FE">
        <w:rPr>
          <w:rFonts w:ascii="Times New Roman" w:hAnsi="Times New Roman" w:cs="Times New Roman"/>
          <w:sz w:val="28"/>
          <w:szCs w:val="28"/>
        </w:rPr>
        <w:t>стороне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AF75FE">
        <w:rPr>
          <w:rFonts w:ascii="Times New Roman" w:hAnsi="Times New Roman" w:cs="Times New Roman"/>
          <w:sz w:val="28"/>
          <w:szCs w:val="28"/>
        </w:rPr>
        <w:t xml:space="preserve"> двум прилежащим к ней  углам</w:t>
      </w:r>
      <w:r>
        <w:rPr>
          <w:rFonts w:ascii="Times New Roman" w:hAnsi="Times New Roman" w:cs="Times New Roman"/>
          <w:sz w:val="28"/>
          <w:szCs w:val="28"/>
        </w:rPr>
        <w:t xml:space="preserve"> другого треугольника, то такие треугольники равны.</w:t>
      </w:r>
    </w:p>
    <w:p w:rsidR="00AF75FE" w:rsidRDefault="00AF75FE" w:rsidP="00AF75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Трети</w:t>
      </w:r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 xml:space="preserve">й признак равенства треугольников (по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трем сторонам</w:t>
      </w:r>
      <w:proofErr w:type="gramStart"/>
      <w:r w:rsidRPr="0092541B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три стороны  одного треугольника соответственно равны трем сторонам другого треугольника, то такие треугольники равны.</w:t>
      </w:r>
    </w:p>
    <w:p w:rsidR="00AF75FE" w:rsidRDefault="00AF75FE" w:rsidP="00AF75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>Медианой треугольника</w:t>
      </w:r>
      <w:r>
        <w:rPr>
          <w:rFonts w:ascii="Times New Roman" w:hAnsi="Times New Roman" w:cs="Times New Roman"/>
          <w:sz w:val="28"/>
          <w:szCs w:val="28"/>
        </w:rPr>
        <w:t>, называется отрезок соединяющий вершину треугольника с серединой противолежащей стороны.</w:t>
      </w:r>
    </w:p>
    <w:p w:rsidR="00AF75FE" w:rsidRDefault="00AF75FE" w:rsidP="00AF75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>Биссектрисой треугольника</w:t>
      </w:r>
      <w:r>
        <w:rPr>
          <w:rFonts w:ascii="Times New Roman" w:hAnsi="Times New Roman" w:cs="Times New Roman"/>
          <w:sz w:val="28"/>
          <w:szCs w:val="28"/>
        </w:rPr>
        <w:t>, называется отрезок биссектрисы угла треугольника, соединяющий вершину треугольника с точкой противолежащей стороны.</w:t>
      </w:r>
    </w:p>
    <w:p w:rsidR="00AF75FE" w:rsidRDefault="00AF75FE" w:rsidP="00925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>Высотой треугольника</w:t>
      </w:r>
      <w:r>
        <w:rPr>
          <w:rFonts w:ascii="Times New Roman" w:hAnsi="Times New Roman" w:cs="Times New Roman"/>
          <w:sz w:val="28"/>
          <w:szCs w:val="28"/>
        </w:rPr>
        <w:t>, называется перпендикуляр, проведенный из вершины треугольника, к прямой содержащей сторону треугольника.</w:t>
      </w:r>
    </w:p>
    <w:p w:rsidR="0092541B" w:rsidRDefault="00AF75FE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любом треугольнике можно провести три медианы, три высоты и три биссектрисы.</w:t>
      </w:r>
    </w:p>
    <w:p w:rsidR="00AF75FE" w:rsidRDefault="00AF75FE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Свойство медиан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треугольника</w:t>
      </w:r>
      <w:r>
        <w:rPr>
          <w:rFonts w:ascii="Times New Roman" w:hAnsi="Times New Roman" w:cs="Times New Roman"/>
          <w:sz w:val="28"/>
          <w:szCs w:val="28"/>
        </w:rPr>
        <w:t>: медианы треугольника пересекаются в одной точке.</w:t>
      </w:r>
    </w:p>
    <w:p w:rsidR="00AF75FE" w:rsidRDefault="00AF75FE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Свойство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биссектрис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треугольника</w:t>
      </w:r>
      <w:r>
        <w:rPr>
          <w:rFonts w:ascii="Times New Roman" w:hAnsi="Times New Roman" w:cs="Times New Roman"/>
          <w:sz w:val="28"/>
          <w:szCs w:val="28"/>
        </w:rPr>
        <w:t>: биссектрисы треугольника пересекаются в одной точке.</w:t>
      </w:r>
    </w:p>
    <w:p w:rsidR="00AF75FE" w:rsidRDefault="00AF75FE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Свойство высот</w:t>
      </w:r>
      <w:r w:rsidRPr="00AF75FE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треугольника</w:t>
      </w:r>
      <w:r>
        <w:rPr>
          <w:rFonts w:ascii="Times New Roman" w:hAnsi="Times New Roman" w:cs="Times New Roman"/>
          <w:sz w:val="28"/>
          <w:szCs w:val="28"/>
        </w:rPr>
        <w:t>: высоты треугольника пересекаются в одной точке.</w:t>
      </w:r>
    </w:p>
    <w:p w:rsidR="00AF75FE" w:rsidRDefault="00AF75FE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1C60D5">
        <w:rPr>
          <w:rFonts w:ascii="Times New Roman" w:hAnsi="Times New Roman" w:cs="Times New Roman"/>
          <w:b/>
          <w:sz w:val="28"/>
          <w:szCs w:val="28"/>
          <w:u w:val="single"/>
        </w:rPr>
        <w:t xml:space="preserve">. Равнобедренным </w:t>
      </w:r>
      <w:proofErr w:type="gramStart"/>
      <w:r w:rsidRPr="001C60D5">
        <w:rPr>
          <w:rFonts w:ascii="Times New Roman" w:hAnsi="Times New Roman" w:cs="Times New Roman"/>
          <w:b/>
          <w:sz w:val="28"/>
          <w:szCs w:val="28"/>
          <w:u w:val="single"/>
        </w:rPr>
        <w:t>треугольником</w:t>
      </w:r>
      <w:r w:rsidR="001C60D5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называется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треугольник у которого две стороны равны.</w:t>
      </w:r>
    </w:p>
    <w:p w:rsidR="001C60D5" w:rsidRDefault="001C60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Равные стороны равнобедренного треугольника называются </w:t>
      </w:r>
      <w:r w:rsidRPr="001C60D5">
        <w:rPr>
          <w:rFonts w:ascii="Times New Roman" w:hAnsi="Times New Roman" w:cs="Times New Roman"/>
          <w:b/>
          <w:sz w:val="28"/>
          <w:szCs w:val="28"/>
          <w:u w:val="single"/>
        </w:rPr>
        <w:t>боковыми сторонами</w:t>
      </w:r>
      <w:r>
        <w:rPr>
          <w:rFonts w:ascii="Times New Roman" w:hAnsi="Times New Roman" w:cs="Times New Roman"/>
          <w:sz w:val="28"/>
          <w:szCs w:val="28"/>
        </w:rPr>
        <w:t xml:space="preserve">, а третья сторона – </w:t>
      </w:r>
      <w:r w:rsidRPr="001C60D5">
        <w:rPr>
          <w:rFonts w:ascii="Times New Roman" w:hAnsi="Times New Roman" w:cs="Times New Roman"/>
          <w:b/>
          <w:sz w:val="28"/>
          <w:szCs w:val="28"/>
          <w:u w:val="single"/>
        </w:rPr>
        <w:t>основанием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0D5" w:rsidRDefault="001C60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Pr="001C60D5">
        <w:rPr>
          <w:rFonts w:ascii="Times New Roman" w:hAnsi="Times New Roman" w:cs="Times New Roman"/>
          <w:b/>
          <w:sz w:val="28"/>
          <w:szCs w:val="28"/>
          <w:u w:val="single"/>
        </w:rPr>
        <w:t>Свойство углов равнобедренного треугольника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углы при основании равны.</w:t>
      </w:r>
    </w:p>
    <w:p w:rsidR="001C60D5" w:rsidRDefault="001C60D5" w:rsidP="006E6C6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1C60D5">
        <w:rPr>
          <w:rFonts w:ascii="Times New Roman" w:hAnsi="Times New Roman" w:cs="Times New Roman"/>
          <w:b/>
          <w:sz w:val="28"/>
          <w:szCs w:val="28"/>
          <w:u w:val="single"/>
        </w:rPr>
        <w:t xml:space="preserve">Свойство медиан, высот, биссектрис равнобедренного треугольника: </w:t>
      </w:r>
    </w:p>
    <w:p w:rsidR="001C60D5" w:rsidRDefault="001C60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Биссектриса, проведенная к основанию, является медианой и высотой;</w:t>
      </w:r>
    </w:p>
    <w:p w:rsidR="001C60D5" w:rsidRDefault="001C60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Медиана, проведенная к основанию, является биссектрисой и высотой;</w:t>
      </w:r>
    </w:p>
    <w:p w:rsidR="00BF505F" w:rsidRDefault="001C60D5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Высота, проведенная к основанию, является медианой и биссектрисой.</w:t>
      </w:r>
    </w:p>
    <w:p w:rsidR="00BF505F" w:rsidRDefault="00BF50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sectPr w:rsidR="00BF505F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96E11"/>
    <w:multiLevelType w:val="multilevel"/>
    <w:tmpl w:val="9E1C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64753"/>
    <w:multiLevelType w:val="multilevel"/>
    <w:tmpl w:val="DB4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A9B"/>
    <w:rsid w:val="000A1923"/>
    <w:rsid w:val="0016289D"/>
    <w:rsid w:val="0018119D"/>
    <w:rsid w:val="001C60D5"/>
    <w:rsid w:val="002D6363"/>
    <w:rsid w:val="00310E64"/>
    <w:rsid w:val="003676EF"/>
    <w:rsid w:val="00367F89"/>
    <w:rsid w:val="00415A9D"/>
    <w:rsid w:val="00417C7C"/>
    <w:rsid w:val="0047370C"/>
    <w:rsid w:val="005133A7"/>
    <w:rsid w:val="00530278"/>
    <w:rsid w:val="006E6C6A"/>
    <w:rsid w:val="00733813"/>
    <w:rsid w:val="00733A79"/>
    <w:rsid w:val="007A17AB"/>
    <w:rsid w:val="007A4DA7"/>
    <w:rsid w:val="007A67D5"/>
    <w:rsid w:val="007B6ABF"/>
    <w:rsid w:val="007D07DF"/>
    <w:rsid w:val="008F4E86"/>
    <w:rsid w:val="008F7A9B"/>
    <w:rsid w:val="0092541B"/>
    <w:rsid w:val="00A6003F"/>
    <w:rsid w:val="00AF75FE"/>
    <w:rsid w:val="00B10B81"/>
    <w:rsid w:val="00B34C70"/>
    <w:rsid w:val="00BF505F"/>
    <w:rsid w:val="00CC67C3"/>
    <w:rsid w:val="00DD3258"/>
    <w:rsid w:val="00E76E2A"/>
    <w:rsid w:val="00EF529D"/>
    <w:rsid w:val="00F9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3471B-34AF-4B93-A5D3-C5BDD094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50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05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17C7C"/>
    <w:rPr>
      <w:color w:val="0000FF"/>
      <w:u w:val="single"/>
    </w:rPr>
  </w:style>
  <w:style w:type="character" w:styleId="a8">
    <w:name w:val="Strong"/>
    <w:basedOn w:val="a0"/>
    <w:uiPriority w:val="22"/>
    <w:qFormat/>
    <w:rsid w:val="00733A79"/>
    <w:rPr>
      <w:b/>
      <w:bCs/>
    </w:rPr>
  </w:style>
  <w:style w:type="paragraph" w:styleId="a9">
    <w:name w:val="Normal (Web)"/>
    <w:basedOn w:val="a"/>
    <w:uiPriority w:val="99"/>
    <w:semiHidden/>
    <w:unhideWhenUsed/>
    <w:rsid w:val="00733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leverstudents.ru/expressions/monomials_definitio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leverstudents.ru/powers/power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AB375-B782-4184-A606-2196EB36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15</cp:revision>
  <dcterms:created xsi:type="dcterms:W3CDTF">2017-11-25T16:54:00Z</dcterms:created>
  <dcterms:modified xsi:type="dcterms:W3CDTF">2018-12-08T09:10:00Z</dcterms:modified>
</cp:coreProperties>
</file>